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930B" w14:textId="28C292DB" w:rsidR="006919BA" w:rsidRDefault="006919BA" w:rsidP="006919BA">
      <w:pPr>
        <w:spacing w:after="0" w:line="240" w:lineRule="auto"/>
        <w:rPr>
          <w:rFonts w:ascii="Trade Gothic Next LT Pro" w:hAnsi="Trade Gothic Next LT Pro" w:cs="Arial"/>
          <w:b/>
          <w:bCs/>
          <w:i/>
          <w:iCs/>
          <w:sz w:val="24"/>
          <w:szCs w:val="24"/>
        </w:rPr>
      </w:pPr>
      <w:r>
        <w:rPr>
          <w:rFonts w:ascii="Trade Gothic Next LT Pro" w:hAnsi="Trade Gothic Next LT Pro" w:cs="Arial"/>
          <w:b/>
          <w:bCs/>
          <w:i/>
          <w:iCs/>
          <w:sz w:val="24"/>
          <w:szCs w:val="24"/>
        </w:rPr>
        <w:t>Social copy for program launch announcement June 3, 2021</w:t>
      </w:r>
    </w:p>
    <w:p w14:paraId="6AB5DA8B" w14:textId="77777777" w:rsidR="006919BA" w:rsidRDefault="006919BA" w:rsidP="006919BA">
      <w:pPr>
        <w:spacing w:after="0" w:line="240" w:lineRule="auto"/>
        <w:rPr>
          <w:rFonts w:ascii="Trade Gothic Next LT Pro" w:hAnsi="Trade Gothic Next LT Pro" w:cs="Arial"/>
          <w:b/>
          <w:bCs/>
          <w:i/>
          <w:iCs/>
          <w:sz w:val="24"/>
          <w:szCs w:val="24"/>
        </w:rPr>
      </w:pPr>
    </w:p>
    <w:p w14:paraId="5D8E069F" w14:textId="77777777" w:rsidR="006919BA" w:rsidRPr="00A80577" w:rsidRDefault="006919BA" w:rsidP="006919BA">
      <w:pPr>
        <w:spacing w:after="0" w:line="240" w:lineRule="auto"/>
        <w:rPr>
          <w:rFonts w:ascii="Trade Gothic Next LT Pro" w:hAnsi="Trade Gothic Next LT Pro" w:cs="Arial"/>
          <w:b/>
          <w:bCs/>
        </w:rPr>
      </w:pPr>
      <w:r w:rsidRPr="00A80577">
        <w:rPr>
          <w:rFonts w:ascii="Trade Gothic Next LT Pro" w:hAnsi="Trade Gothic Next LT Pro" w:cs="Arial"/>
          <w:b/>
          <w:bCs/>
        </w:rPr>
        <w:t>mHUB</w:t>
      </w:r>
    </w:p>
    <w:p w14:paraId="2CA0F2D4" w14:textId="77777777" w:rsidR="006919BA" w:rsidRDefault="006919BA" w:rsidP="006919BA">
      <w:pPr>
        <w:spacing w:after="0" w:line="240" w:lineRule="auto"/>
        <w:rPr>
          <w:rFonts w:ascii="Trade Gothic Next LT Pro" w:hAnsi="Trade Gothic Next LT Pro" w:cs="Arial"/>
        </w:rPr>
      </w:pPr>
    </w:p>
    <w:p w14:paraId="35908C87" w14:textId="77777777" w:rsidR="006919BA" w:rsidRPr="00A80577" w:rsidRDefault="006919BA" w:rsidP="006919BA">
      <w:pPr>
        <w:spacing w:after="0" w:line="240" w:lineRule="auto"/>
        <w:rPr>
          <w:rFonts w:ascii="Trade Gothic Next LT Pro" w:hAnsi="Trade Gothic Next LT Pro" w:cs="Arial"/>
        </w:rPr>
      </w:pPr>
      <w:r w:rsidRPr="00A80577">
        <w:rPr>
          <w:rFonts w:ascii="Trade Gothic Next LT Pro" w:hAnsi="Trade Gothic Next LT Pro" w:cs="Arial"/>
        </w:rPr>
        <w:t xml:space="preserve">mHUB has launched a MedTech accelerator program with industry partners Baxter and Edward-Elmhurst Health Venture Capital and Executive Director Heather Walsh. Applications are set to launch this summer with the program commencing in Chicago in Q4 2021. The program will advance demand-driven, novel medical device technologies that have the potential to transform healthcare. </w:t>
      </w:r>
    </w:p>
    <w:p w14:paraId="056BE4E6" w14:textId="77777777" w:rsidR="006919BA" w:rsidRDefault="006919BA" w:rsidP="006919BA">
      <w:pPr>
        <w:spacing w:after="0" w:line="240" w:lineRule="auto"/>
        <w:rPr>
          <w:rFonts w:ascii="Trade Gothic Next LT Pro" w:hAnsi="Trade Gothic Next LT Pro" w:cs="Arial"/>
        </w:rPr>
      </w:pPr>
    </w:p>
    <w:p w14:paraId="1738F478" w14:textId="77777777" w:rsidR="006919BA" w:rsidRPr="00A80577" w:rsidRDefault="006919BA" w:rsidP="006919BA">
      <w:pPr>
        <w:spacing w:after="0" w:line="240" w:lineRule="auto"/>
        <w:rPr>
          <w:rFonts w:ascii="Trade Gothic Next LT Pro" w:hAnsi="Trade Gothic Next LT Pro" w:cs="Arial"/>
          <w:b/>
          <w:bCs/>
        </w:rPr>
      </w:pPr>
      <w:r w:rsidRPr="00A80577">
        <w:rPr>
          <w:rFonts w:ascii="Trade Gothic Next LT Pro" w:hAnsi="Trade Gothic Next LT Pro" w:cs="Arial"/>
          <w:b/>
          <w:bCs/>
        </w:rPr>
        <w:t>Baxter</w:t>
      </w:r>
    </w:p>
    <w:p w14:paraId="7F0759CF" w14:textId="77777777" w:rsidR="006919BA" w:rsidRPr="00A80577" w:rsidRDefault="006919BA" w:rsidP="006919BA">
      <w:pPr>
        <w:spacing w:after="0" w:line="240" w:lineRule="auto"/>
        <w:rPr>
          <w:rFonts w:ascii="Trade Gothic Next LT Pro" w:hAnsi="Trade Gothic Next LT Pro" w:cs="Arial"/>
        </w:rPr>
      </w:pPr>
    </w:p>
    <w:p w14:paraId="580D5F92" w14:textId="77777777" w:rsidR="006919BA" w:rsidRDefault="006919BA" w:rsidP="006919BA">
      <w:pPr>
        <w:spacing w:after="0" w:line="240" w:lineRule="auto"/>
        <w:rPr>
          <w:rFonts w:ascii="Trade Gothic Next LT Pro" w:hAnsi="Trade Gothic Next LT Pro" w:cs="Arial"/>
        </w:rPr>
      </w:pPr>
      <w:r w:rsidRPr="00A80577">
        <w:rPr>
          <w:rFonts w:ascii="Trade Gothic Next LT Pro" w:hAnsi="Trade Gothic Next LT Pro" w:cs="Arial"/>
        </w:rPr>
        <w:t xml:space="preserve">At Baxter we believe that engaging with innovative, forward-thinking entrepreneurs helps foster an innovative ecosystem, which supports our mission to save and sustain lives. Baxter is excited to collaborate with mHUB through its new MedTech accelerator program to identify and support medical technologies that will lead in creating impact and transform healthcare. </w:t>
      </w:r>
    </w:p>
    <w:p w14:paraId="14184A2B" w14:textId="77777777" w:rsidR="006919BA" w:rsidRDefault="006919BA" w:rsidP="006919BA">
      <w:pPr>
        <w:spacing w:after="0" w:line="240" w:lineRule="auto"/>
        <w:rPr>
          <w:rFonts w:ascii="Trade Gothic Next LT Pro" w:hAnsi="Trade Gothic Next LT Pro" w:cs="Arial"/>
        </w:rPr>
      </w:pPr>
    </w:p>
    <w:p w14:paraId="02E21D34" w14:textId="77777777" w:rsidR="006919BA" w:rsidRPr="00A80577" w:rsidRDefault="006919BA" w:rsidP="006919BA">
      <w:pPr>
        <w:spacing w:after="0" w:line="240" w:lineRule="auto"/>
        <w:rPr>
          <w:rFonts w:ascii="Trade Gothic Next LT Pro" w:hAnsi="Trade Gothic Next LT Pro" w:cs="Arial"/>
          <w:b/>
          <w:bCs/>
        </w:rPr>
      </w:pPr>
      <w:r w:rsidRPr="00A80577">
        <w:rPr>
          <w:rFonts w:ascii="Trade Gothic Next LT Pro" w:hAnsi="Trade Gothic Next LT Pro" w:cs="Arial"/>
          <w:b/>
          <w:bCs/>
        </w:rPr>
        <w:t>Edward-Elmhurst Health Venture Capital</w:t>
      </w:r>
    </w:p>
    <w:p w14:paraId="3787159B" w14:textId="77777777" w:rsidR="006919BA" w:rsidRDefault="006919BA" w:rsidP="006919BA">
      <w:pPr>
        <w:spacing w:after="0" w:line="240" w:lineRule="auto"/>
        <w:rPr>
          <w:rFonts w:ascii="Trade Gothic Next LT Pro" w:hAnsi="Trade Gothic Next LT Pro" w:cs="Arial"/>
        </w:rPr>
      </w:pPr>
    </w:p>
    <w:p w14:paraId="54549A40" w14:textId="77777777" w:rsidR="006919BA" w:rsidRPr="00CC6AE1" w:rsidRDefault="006919BA" w:rsidP="006919BA">
      <w:pPr>
        <w:spacing w:after="0" w:line="240" w:lineRule="auto"/>
        <w:rPr>
          <w:rFonts w:ascii="Trade Gothic Next LT Pro" w:hAnsi="Trade Gothic Next LT Pro" w:cs="Arial"/>
        </w:rPr>
      </w:pPr>
      <w:r>
        <w:rPr>
          <w:rFonts w:ascii="Trade Gothic Next LT Pro" w:hAnsi="Trade Gothic Next LT Pro" w:cs="Arial"/>
        </w:rPr>
        <w:t>Edward-Elmhurst Health Venture Capital knows p</w:t>
      </w:r>
      <w:r w:rsidRPr="00A80577">
        <w:rPr>
          <w:rFonts w:ascii="Trade Gothic Next LT Pro" w:hAnsi="Trade Gothic Next LT Pro" w:cs="Arial"/>
        </w:rPr>
        <w:t xml:space="preserve">roviding the best possible healthcare to people around the world requires bold and continuous transformation and investment in partnerships that drive new ideas. Today, </w:t>
      </w:r>
      <w:proofErr w:type="spellStart"/>
      <w:r w:rsidRPr="00A80577">
        <w:rPr>
          <w:rFonts w:ascii="Trade Gothic Next LT Pro" w:hAnsi="Trade Gothic Next LT Pro" w:cs="Arial"/>
        </w:rPr>
        <w:t>hardtech</w:t>
      </w:r>
      <w:proofErr w:type="spellEnd"/>
      <w:r w:rsidRPr="00A80577">
        <w:rPr>
          <w:rFonts w:ascii="Trade Gothic Next LT Pro" w:hAnsi="Trade Gothic Next LT Pro" w:cs="Arial"/>
        </w:rPr>
        <w:t xml:space="preserve"> innovation center mHUB announced a new MedTech accelerator, which Edward-Elmhurst Health Venture Capita</w:t>
      </w:r>
      <w:r>
        <w:rPr>
          <w:rFonts w:ascii="Trade Gothic Next LT Pro" w:hAnsi="Trade Gothic Next LT Pro" w:cs="Arial"/>
        </w:rPr>
        <w:t>l</w:t>
      </w:r>
      <w:r w:rsidRPr="00A80577">
        <w:rPr>
          <w:rFonts w:ascii="Trade Gothic Next LT Pro" w:hAnsi="Trade Gothic Next LT Pro" w:cs="Arial"/>
        </w:rPr>
        <w:t xml:space="preserve"> is pleased to support as an industry partner. We look forward to identifying and supporting new technologies and solutions to improve patient care.</w:t>
      </w:r>
    </w:p>
    <w:p w14:paraId="03DEE045" w14:textId="091A515F" w:rsidR="00EE34C7" w:rsidRDefault="00655191"/>
    <w:p w14:paraId="767F23BA" w14:textId="61A720CE" w:rsidR="00B83878" w:rsidRDefault="00B83878" w:rsidP="00B83878">
      <w:pPr>
        <w:spacing w:after="0" w:line="240" w:lineRule="auto"/>
        <w:rPr>
          <w:rFonts w:ascii="Trade Gothic Next LT Pro" w:hAnsi="Trade Gothic Next LT Pro" w:cs="Arial"/>
          <w:b/>
          <w:bCs/>
        </w:rPr>
      </w:pPr>
      <w:r>
        <w:rPr>
          <w:rFonts w:ascii="Trade Gothic Next LT Pro" w:hAnsi="Trade Gothic Next LT Pro" w:cs="Arial"/>
          <w:b/>
          <w:bCs/>
        </w:rPr>
        <w:t>MATTER</w:t>
      </w:r>
    </w:p>
    <w:p w14:paraId="63A26FC0" w14:textId="77777777" w:rsidR="00B83878" w:rsidRPr="00A80577" w:rsidRDefault="00B83878" w:rsidP="00B83878">
      <w:pPr>
        <w:spacing w:after="0" w:line="240" w:lineRule="auto"/>
        <w:rPr>
          <w:rFonts w:ascii="Trade Gothic Next LT Pro" w:hAnsi="Trade Gothic Next LT Pro" w:cs="Arial"/>
          <w:b/>
          <w:bCs/>
        </w:rPr>
      </w:pPr>
    </w:p>
    <w:p w14:paraId="068A81CC" w14:textId="7C519AA8" w:rsidR="00B83878" w:rsidRDefault="00B83878" w:rsidP="00B83878">
      <w:pPr>
        <w:spacing w:after="0" w:line="240" w:lineRule="auto"/>
        <w:rPr>
          <w:rFonts w:ascii="Trade Gothic Next LT Pro" w:hAnsi="Trade Gothic Next LT Pro" w:cs="Arial"/>
        </w:rPr>
      </w:pPr>
      <w:proofErr w:type="gramStart"/>
      <w:r>
        <w:rPr>
          <w:rFonts w:ascii="Trade Gothic Next LT Pro" w:hAnsi="Trade Gothic Next LT Pro" w:cs="Arial"/>
        </w:rPr>
        <w:t>We’re</w:t>
      </w:r>
      <w:proofErr w:type="gramEnd"/>
      <w:r>
        <w:rPr>
          <w:rFonts w:ascii="Trade Gothic Next LT Pro" w:hAnsi="Trade Gothic Next LT Pro" w:cs="Arial"/>
        </w:rPr>
        <w:t xml:space="preserve"> thrilled to collaborate with mHUB to support programming and healthcare industry access for the new MedTech accelerator program. </w:t>
      </w:r>
    </w:p>
    <w:p w14:paraId="51B07005" w14:textId="699468BF" w:rsidR="00B83878" w:rsidRDefault="00B83878"/>
    <w:sectPr w:rsidR="00B838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EAF8" w14:textId="77777777" w:rsidR="00655191" w:rsidRDefault="00655191">
      <w:pPr>
        <w:spacing w:after="0" w:line="240" w:lineRule="auto"/>
      </w:pPr>
      <w:r>
        <w:separator/>
      </w:r>
    </w:p>
  </w:endnote>
  <w:endnote w:type="continuationSeparator" w:id="0">
    <w:p w14:paraId="4EB4259E" w14:textId="77777777" w:rsidR="00655191" w:rsidRDefault="006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LT Pro">
    <w:altName w:val="Calibri"/>
    <w:panose1 w:val="020B0503040303020004"/>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F8FB" w14:textId="77777777" w:rsidR="0061150A" w:rsidRDefault="006919BA">
    <w:pPr>
      <w:pStyle w:val="Footer"/>
    </w:pPr>
    <w:r>
      <w:rPr>
        <w:noProof/>
      </w:rPr>
      <w:drawing>
        <wp:anchor distT="0" distB="0" distL="114300" distR="114300" simplePos="0" relativeHeight="251659264" behindDoc="0" locked="0" layoutInCell="1" allowOverlap="1" wp14:anchorId="68B67349" wp14:editId="3A71B314">
          <wp:simplePos x="0" y="0"/>
          <wp:positionH relativeFrom="column">
            <wp:posOffset>-309245</wp:posOffset>
          </wp:positionH>
          <wp:positionV relativeFrom="paragraph">
            <wp:posOffset>49530</wp:posOffset>
          </wp:positionV>
          <wp:extent cx="1738630" cy="123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UB Accelerated Incubation Mark.png"/>
                  <pic:cNvPicPr/>
                </pic:nvPicPr>
                <pic:blipFill>
                  <a:blip r:embed="rId1">
                    <a:extLst>
                      <a:ext uri="{28A0092B-C50C-407E-A947-70E740481C1C}">
                        <a14:useLocalDpi xmlns:a14="http://schemas.microsoft.com/office/drawing/2010/main" val="0"/>
                      </a:ext>
                    </a:extLst>
                  </a:blip>
                  <a:stretch>
                    <a:fillRect/>
                  </a:stretch>
                </pic:blipFill>
                <pic:spPr>
                  <a:xfrm>
                    <a:off x="0" y="0"/>
                    <a:ext cx="1738630" cy="123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E2E9" w14:textId="77777777" w:rsidR="00655191" w:rsidRDefault="00655191">
      <w:pPr>
        <w:spacing w:after="0" w:line="240" w:lineRule="auto"/>
      </w:pPr>
      <w:r>
        <w:separator/>
      </w:r>
    </w:p>
  </w:footnote>
  <w:footnote w:type="continuationSeparator" w:id="0">
    <w:p w14:paraId="33AB5BA7" w14:textId="77777777" w:rsidR="00655191" w:rsidRDefault="0065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9E8" w14:textId="77777777" w:rsidR="0061150A" w:rsidRDefault="006919BA" w:rsidP="005D3565">
    <w:pPr>
      <w:pStyle w:val="Header"/>
      <w:jc w:val="right"/>
    </w:pPr>
    <w:r>
      <w:rPr>
        <w:noProof/>
      </w:rPr>
      <w:drawing>
        <wp:anchor distT="0" distB="0" distL="114300" distR="114300" simplePos="0" relativeHeight="251660288" behindDoc="0" locked="0" layoutInCell="1" allowOverlap="1" wp14:anchorId="561E040E" wp14:editId="588E5DEF">
          <wp:simplePos x="0" y="0"/>
          <wp:positionH relativeFrom="margin">
            <wp:posOffset>5179060</wp:posOffset>
          </wp:positionH>
          <wp:positionV relativeFrom="paragraph">
            <wp:posOffset>-106680</wp:posOffset>
          </wp:positionV>
          <wp:extent cx="760730" cy="379730"/>
          <wp:effectExtent l="0" t="0" r="1270" b="1270"/>
          <wp:wrapSquare wrapText="bothSides"/>
          <wp:docPr id="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Dark Brand.png"/>
                  <pic:cNvPicPr/>
                </pic:nvPicPr>
                <pic:blipFill>
                  <a:blip r:embed="rId1">
                    <a:extLst>
                      <a:ext uri="{28A0092B-C50C-407E-A947-70E740481C1C}">
                        <a14:useLocalDpi xmlns:a14="http://schemas.microsoft.com/office/drawing/2010/main" val="0"/>
                      </a:ext>
                    </a:extLst>
                  </a:blip>
                  <a:stretch>
                    <a:fillRect/>
                  </a:stretch>
                </pic:blipFill>
                <pic:spPr>
                  <a:xfrm>
                    <a:off x="0" y="0"/>
                    <a:ext cx="760730"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E9"/>
    <w:rsid w:val="00655191"/>
    <w:rsid w:val="006919BA"/>
    <w:rsid w:val="0098532A"/>
    <w:rsid w:val="00B83878"/>
    <w:rsid w:val="00E10FE9"/>
    <w:rsid w:val="00F3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1AB9"/>
  <w15:chartTrackingRefBased/>
  <w15:docId w15:val="{DF123BCF-0CFD-48CD-8D65-75D1E081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BA"/>
  </w:style>
  <w:style w:type="paragraph" w:styleId="Footer">
    <w:name w:val="footer"/>
    <w:basedOn w:val="Normal"/>
    <w:link w:val="FooterChar"/>
    <w:uiPriority w:val="99"/>
    <w:unhideWhenUsed/>
    <w:rsid w:val="0069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90471">
      <w:bodyDiv w:val="1"/>
      <w:marLeft w:val="0"/>
      <w:marRight w:val="0"/>
      <w:marTop w:val="0"/>
      <w:marBottom w:val="0"/>
      <w:divBdr>
        <w:top w:val="none" w:sz="0" w:space="0" w:color="auto"/>
        <w:left w:val="none" w:sz="0" w:space="0" w:color="auto"/>
        <w:bottom w:val="none" w:sz="0" w:space="0" w:color="auto"/>
        <w:right w:val="none" w:sz="0" w:space="0" w:color="auto"/>
      </w:divBdr>
      <w:divsChild>
        <w:div w:id="316615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401B-DF39-4886-8BAD-C348F952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Lindsey</dc:creator>
  <cp:keywords/>
  <dc:description/>
  <cp:lastModifiedBy>Emily Lindsey</cp:lastModifiedBy>
  <cp:revision>3</cp:revision>
  <dcterms:created xsi:type="dcterms:W3CDTF">2021-06-17T15:55:00Z</dcterms:created>
  <dcterms:modified xsi:type="dcterms:W3CDTF">2021-06-17T17:17:00Z</dcterms:modified>
</cp:coreProperties>
</file>